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8ADFA" w14:textId="77777777" w:rsidR="00912AD0" w:rsidRDefault="00657E60">
      <w:pPr>
        <w:pStyle w:val="BodyText"/>
        <w:ind w:left="8167" w:firstLine="0"/>
        <w:rPr>
          <w:sz w:val="20"/>
        </w:rPr>
      </w:pPr>
      <w:r>
        <w:rPr>
          <w:noProof/>
          <w:sz w:val="20"/>
        </w:rPr>
        <w:drawing>
          <wp:inline distT="0" distB="0" distL="0" distR="0" wp14:anchorId="1458AE2E" wp14:editId="1458AE2F">
            <wp:extent cx="832091" cy="832103"/>
            <wp:effectExtent l="0" t="0" r="0" b="0"/>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32091" cy="832103"/>
                    </a:xfrm>
                    <a:prstGeom prst="rect">
                      <a:avLst/>
                    </a:prstGeom>
                  </pic:spPr>
                </pic:pic>
              </a:graphicData>
            </a:graphic>
          </wp:inline>
        </w:drawing>
      </w:r>
    </w:p>
    <w:p w14:paraId="1458ADFB" w14:textId="77777777" w:rsidR="00912AD0" w:rsidRDefault="00912AD0">
      <w:pPr>
        <w:pStyle w:val="BodyText"/>
        <w:spacing w:before="9"/>
        <w:ind w:left="0" w:firstLine="0"/>
        <w:rPr>
          <w:sz w:val="19"/>
        </w:rPr>
      </w:pPr>
    </w:p>
    <w:p w14:paraId="1458ADFC" w14:textId="77777777" w:rsidR="00912AD0" w:rsidRDefault="00657E60">
      <w:pPr>
        <w:pStyle w:val="Heading1"/>
        <w:tabs>
          <w:tab w:val="left" w:pos="2478"/>
        </w:tabs>
        <w:spacing w:before="92"/>
      </w:pPr>
      <w:r>
        <w:rPr>
          <w:b w:val="0"/>
        </w:rPr>
        <w:t>Position:</w:t>
      </w:r>
      <w:r>
        <w:rPr>
          <w:b w:val="0"/>
        </w:rPr>
        <w:tab/>
      </w:r>
      <w:r>
        <w:t>Assistant Director of Annual Giving and</w:t>
      </w:r>
      <w:r>
        <w:rPr>
          <w:spacing w:val="-5"/>
        </w:rPr>
        <w:t xml:space="preserve"> </w:t>
      </w:r>
      <w:r>
        <w:t>Engagement</w:t>
      </w:r>
    </w:p>
    <w:p w14:paraId="1458ADFD" w14:textId="77777777" w:rsidR="00912AD0" w:rsidRDefault="00657E60">
      <w:pPr>
        <w:pStyle w:val="BodyText"/>
        <w:tabs>
          <w:tab w:val="left" w:pos="2470"/>
          <w:tab w:val="right" w:pos="2699"/>
        </w:tabs>
        <w:spacing w:before="1" w:line="285" w:lineRule="auto"/>
        <w:ind w:left="202" w:right="5955" w:firstLine="0"/>
      </w:pPr>
      <w:r>
        <w:t>Department:</w:t>
      </w:r>
      <w:r>
        <w:tab/>
      </w:r>
      <w:r>
        <w:rPr>
          <w:spacing w:val="-6"/>
        </w:rPr>
        <w:t xml:space="preserve">Advancement </w:t>
      </w:r>
      <w:r>
        <w:t>Full-time</w:t>
      </w:r>
      <w:r>
        <w:rPr>
          <w:spacing w:val="-3"/>
        </w:rPr>
        <w:t xml:space="preserve"> </w:t>
      </w:r>
      <w:r>
        <w:t>or</w:t>
      </w:r>
      <w:r>
        <w:rPr>
          <w:spacing w:val="-4"/>
        </w:rPr>
        <w:t xml:space="preserve"> </w:t>
      </w:r>
      <w:r>
        <w:t>Part-time:</w:t>
      </w:r>
      <w:r>
        <w:tab/>
        <w:t>FT Exempt Hours</w:t>
      </w:r>
      <w:r>
        <w:rPr>
          <w:spacing w:val="-3"/>
        </w:rPr>
        <w:t xml:space="preserve"> </w:t>
      </w:r>
      <w:r>
        <w:t>per</w:t>
      </w:r>
      <w:r>
        <w:rPr>
          <w:spacing w:val="-8"/>
        </w:rPr>
        <w:t xml:space="preserve"> </w:t>
      </w:r>
      <w:r>
        <w:t>week:</w:t>
      </w:r>
      <w:r>
        <w:tab/>
      </w:r>
      <w:r>
        <w:tab/>
        <w:t>35</w:t>
      </w:r>
    </w:p>
    <w:p w14:paraId="1458ADFE" w14:textId="77777777" w:rsidR="00912AD0" w:rsidRDefault="00657E60">
      <w:pPr>
        <w:pStyle w:val="BodyText"/>
        <w:tabs>
          <w:tab w:val="right" w:pos="2682"/>
        </w:tabs>
        <w:spacing w:before="9"/>
        <w:ind w:left="203" w:firstLine="0"/>
      </w:pPr>
      <w:r>
        <w:t>Months</w:t>
      </w:r>
      <w:r>
        <w:rPr>
          <w:spacing w:val="-1"/>
        </w:rPr>
        <w:t xml:space="preserve"> </w:t>
      </w:r>
      <w:r>
        <w:t>per</w:t>
      </w:r>
      <w:r>
        <w:rPr>
          <w:spacing w:val="-2"/>
        </w:rPr>
        <w:t xml:space="preserve"> </w:t>
      </w:r>
      <w:r>
        <w:t>year:</w:t>
      </w:r>
      <w:r>
        <w:tab/>
        <w:t>12</w:t>
      </w:r>
    </w:p>
    <w:p w14:paraId="1458ADFF" w14:textId="77777777" w:rsidR="00912AD0" w:rsidRDefault="00657E60">
      <w:pPr>
        <w:pStyle w:val="BodyText"/>
        <w:tabs>
          <w:tab w:val="left" w:pos="2459"/>
        </w:tabs>
        <w:spacing w:before="6" w:line="252" w:lineRule="exact"/>
        <w:ind w:left="203" w:firstLine="0"/>
      </w:pPr>
      <w:r>
        <w:t>Work</w:t>
      </w:r>
      <w:r>
        <w:rPr>
          <w:spacing w:val="-11"/>
        </w:rPr>
        <w:t xml:space="preserve"> </w:t>
      </w:r>
      <w:r>
        <w:t>Schedule:</w:t>
      </w:r>
      <w:r>
        <w:tab/>
        <w:t>PTS Office Hours; flexible, based on office</w:t>
      </w:r>
      <w:r>
        <w:rPr>
          <w:spacing w:val="-20"/>
        </w:rPr>
        <w:t xml:space="preserve"> </w:t>
      </w:r>
      <w:r>
        <w:t>needs</w:t>
      </w:r>
    </w:p>
    <w:p w14:paraId="1458AE00" w14:textId="0AF032BF" w:rsidR="00912AD0" w:rsidRDefault="00657E60">
      <w:pPr>
        <w:pStyle w:val="BodyText"/>
        <w:tabs>
          <w:tab w:val="left" w:pos="2458"/>
        </w:tabs>
        <w:spacing w:line="252" w:lineRule="exact"/>
        <w:ind w:left="202" w:firstLine="0"/>
      </w:pPr>
      <w:r>
        <w:t>Reports</w:t>
      </w:r>
      <w:r>
        <w:rPr>
          <w:spacing w:val="-5"/>
        </w:rPr>
        <w:t xml:space="preserve"> </w:t>
      </w:r>
      <w:r>
        <w:t>to:</w:t>
      </w:r>
      <w:r>
        <w:tab/>
        <w:t>Associate Vice</w:t>
      </w:r>
      <w:r w:rsidR="00D76082">
        <w:t xml:space="preserve"> </w:t>
      </w:r>
      <w:r>
        <w:t>President of Advancement and Annual</w:t>
      </w:r>
      <w:r>
        <w:rPr>
          <w:spacing w:val="-4"/>
        </w:rPr>
        <w:t xml:space="preserve"> </w:t>
      </w:r>
      <w:r>
        <w:t>Giving</w:t>
      </w:r>
    </w:p>
    <w:p w14:paraId="1458AE01" w14:textId="77777777" w:rsidR="00912AD0" w:rsidRDefault="00912AD0">
      <w:pPr>
        <w:pStyle w:val="BodyText"/>
        <w:spacing w:before="5"/>
        <w:ind w:left="0" w:firstLine="0"/>
      </w:pPr>
    </w:p>
    <w:p w14:paraId="1458AE02" w14:textId="77777777" w:rsidR="00912AD0" w:rsidRDefault="00657E60">
      <w:pPr>
        <w:spacing w:before="1"/>
        <w:ind w:left="203"/>
        <w:rPr>
          <w:b/>
        </w:rPr>
      </w:pPr>
      <w:r>
        <w:rPr>
          <w:b/>
          <w:color w:val="1F1F1F"/>
          <w:u w:val="thick" w:color="1F1F1F"/>
        </w:rPr>
        <w:t>Job Purpose:</w:t>
      </w:r>
    </w:p>
    <w:p w14:paraId="1458AE03" w14:textId="77777777" w:rsidR="00912AD0" w:rsidRDefault="00657E60">
      <w:pPr>
        <w:pStyle w:val="BodyText"/>
        <w:spacing w:before="92"/>
        <w:ind w:left="202" w:right="289" w:firstLine="0"/>
      </w:pPr>
      <w:r>
        <w:t>The Assistant Director of Annual Giving and Engagement plays a pivotal role in fostering connections between Princeton Theological Seminary and its alumni, donors and church partners while strategically advancing fundraising initiatives. Under the direction of the Associate Vice-President of Advancement and Annual Giving, the Assistant Director of Annual Giving and Engagement manages the seminary’s annual giving program, strategically driving fundraising initiatives to support the Seminary’s mission and philanthropic goals.</w:t>
      </w:r>
    </w:p>
    <w:p w14:paraId="1458AE04" w14:textId="77777777" w:rsidR="00912AD0" w:rsidRDefault="00912AD0">
      <w:pPr>
        <w:pStyle w:val="BodyText"/>
        <w:spacing w:before="10"/>
        <w:ind w:left="0" w:firstLine="0"/>
      </w:pPr>
    </w:p>
    <w:p w14:paraId="1458AE05" w14:textId="77777777" w:rsidR="00912AD0" w:rsidRDefault="00657E60">
      <w:pPr>
        <w:ind w:left="203"/>
        <w:rPr>
          <w:b/>
        </w:rPr>
      </w:pPr>
      <w:bookmarkStart w:id="0" w:name="Responsibilities:"/>
      <w:bookmarkEnd w:id="0"/>
      <w:r>
        <w:rPr>
          <w:b/>
          <w:u w:val="thick"/>
        </w:rPr>
        <w:t>Responsibilities:</w:t>
      </w:r>
    </w:p>
    <w:p w14:paraId="1458AE06" w14:textId="77777777" w:rsidR="00912AD0" w:rsidRDefault="00657E60">
      <w:pPr>
        <w:pStyle w:val="ListParagraph"/>
        <w:numPr>
          <w:ilvl w:val="0"/>
          <w:numId w:val="2"/>
        </w:numPr>
        <w:tabs>
          <w:tab w:val="left" w:pos="924"/>
        </w:tabs>
        <w:spacing w:before="88"/>
        <w:ind w:hanging="364"/>
      </w:pPr>
      <w:r>
        <w:t>Annual Giving:</w:t>
      </w:r>
    </w:p>
    <w:p w14:paraId="1458AE07" w14:textId="77777777" w:rsidR="00912AD0" w:rsidRDefault="00657E60">
      <w:pPr>
        <w:pStyle w:val="ListParagraph"/>
        <w:numPr>
          <w:ilvl w:val="1"/>
          <w:numId w:val="2"/>
        </w:numPr>
        <w:tabs>
          <w:tab w:val="left" w:pos="1746"/>
          <w:tab w:val="left" w:pos="1747"/>
        </w:tabs>
        <w:spacing w:before="1"/>
        <w:ind w:left="1746" w:right="1073"/>
      </w:pPr>
      <w:r>
        <w:t>Develop and implement comprehensive strategies to maximize annual giving from alumni and other</w:t>
      </w:r>
      <w:r>
        <w:rPr>
          <w:spacing w:val="-1"/>
        </w:rPr>
        <w:t xml:space="preserve"> </w:t>
      </w:r>
      <w:r>
        <w:t>donors.</w:t>
      </w:r>
    </w:p>
    <w:p w14:paraId="1458AE08" w14:textId="77777777" w:rsidR="00912AD0" w:rsidRDefault="00657E60">
      <w:pPr>
        <w:pStyle w:val="ListParagraph"/>
        <w:numPr>
          <w:ilvl w:val="1"/>
          <w:numId w:val="2"/>
        </w:numPr>
        <w:tabs>
          <w:tab w:val="left" w:pos="1746"/>
          <w:tab w:val="left" w:pos="1747"/>
        </w:tabs>
        <w:spacing w:before="1"/>
        <w:ind w:right="1708" w:hanging="363"/>
      </w:pPr>
      <w:r>
        <w:t>Manage the annual giving program, including direct mail, phone solicitation, online giving and seminary-driven fundraising</w:t>
      </w:r>
      <w:r>
        <w:rPr>
          <w:spacing w:val="-18"/>
        </w:rPr>
        <w:t xml:space="preserve"> </w:t>
      </w:r>
      <w:r>
        <w:t>initiatives.</w:t>
      </w:r>
    </w:p>
    <w:p w14:paraId="1458AE09" w14:textId="77777777" w:rsidR="00912AD0" w:rsidRDefault="00657E60">
      <w:pPr>
        <w:pStyle w:val="ListParagraph"/>
        <w:numPr>
          <w:ilvl w:val="1"/>
          <w:numId w:val="2"/>
        </w:numPr>
        <w:tabs>
          <w:tab w:val="left" w:pos="1746"/>
          <w:tab w:val="left" w:pos="1747"/>
        </w:tabs>
        <w:spacing w:line="242" w:lineRule="auto"/>
        <w:ind w:right="1581" w:hanging="363"/>
      </w:pPr>
      <w:r>
        <w:t>Explore innovative strategies to broaden the seminary’s donor base and deepen donor</w:t>
      </w:r>
      <w:r>
        <w:rPr>
          <w:spacing w:val="-6"/>
        </w:rPr>
        <w:t xml:space="preserve"> </w:t>
      </w:r>
      <w:r>
        <w:t>engagement.</w:t>
      </w:r>
    </w:p>
    <w:p w14:paraId="1458AE0A" w14:textId="77777777" w:rsidR="00912AD0" w:rsidRDefault="00657E60">
      <w:pPr>
        <w:pStyle w:val="ListParagraph"/>
        <w:numPr>
          <w:ilvl w:val="1"/>
          <w:numId w:val="2"/>
        </w:numPr>
        <w:tabs>
          <w:tab w:val="left" w:pos="1748"/>
          <w:tab w:val="left" w:pos="1749"/>
        </w:tabs>
        <w:spacing w:line="242" w:lineRule="auto"/>
        <w:ind w:left="1748" w:right="1108" w:hanging="363"/>
      </w:pPr>
      <w:r>
        <w:t>Analyze giving trends and donor data to identify opportunities for increasing participation and giving in the annual fund</w:t>
      </w:r>
      <w:r>
        <w:rPr>
          <w:spacing w:val="-24"/>
        </w:rPr>
        <w:t xml:space="preserve"> </w:t>
      </w:r>
      <w:r>
        <w:t>program.</w:t>
      </w:r>
    </w:p>
    <w:p w14:paraId="1458AE0B" w14:textId="77777777" w:rsidR="00912AD0" w:rsidRDefault="00657E60">
      <w:pPr>
        <w:pStyle w:val="ListParagraph"/>
        <w:numPr>
          <w:ilvl w:val="1"/>
          <w:numId w:val="2"/>
        </w:numPr>
        <w:tabs>
          <w:tab w:val="left" w:pos="1746"/>
          <w:tab w:val="left" w:pos="1747"/>
        </w:tabs>
        <w:ind w:left="1746" w:right="1952"/>
        <w:rPr>
          <w:color w:val="0D0D0D"/>
        </w:rPr>
      </w:pPr>
      <w:r>
        <w:t xml:space="preserve">In cooperation with Alumni and Church Relations, assist with the recruitment and support of the Class Leaders program to </w:t>
      </w:r>
      <w:r>
        <w:rPr>
          <w:spacing w:val="-4"/>
        </w:rPr>
        <w:t xml:space="preserve">strengthen </w:t>
      </w:r>
      <w:r>
        <w:t>participation in giving and</w:t>
      </w:r>
      <w:r>
        <w:rPr>
          <w:spacing w:val="-9"/>
        </w:rPr>
        <w:t xml:space="preserve"> </w:t>
      </w:r>
      <w:r>
        <w:t>Reunion.</w:t>
      </w:r>
    </w:p>
    <w:p w14:paraId="1458AE0C" w14:textId="77777777" w:rsidR="00912AD0" w:rsidRDefault="00657E60">
      <w:pPr>
        <w:pStyle w:val="ListParagraph"/>
        <w:numPr>
          <w:ilvl w:val="0"/>
          <w:numId w:val="2"/>
        </w:numPr>
        <w:tabs>
          <w:tab w:val="left" w:pos="924"/>
        </w:tabs>
        <w:spacing w:before="76"/>
        <w:ind w:hanging="361"/>
      </w:pPr>
      <w:r>
        <w:t>Fundraising and Donor Engagement:</w:t>
      </w:r>
    </w:p>
    <w:p w14:paraId="1458AE0D" w14:textId="77777777" w:rsidR="00912AD0" w:rsidRDefault="00657E60">
      <w:pPr>
        <w:pStyle w:val="ListParagraph"/>
        <w:numPr>
          <w:ilvl w:val="1"/>
          <w:numId w:val="2"/>
        </w:numPr>
        <w:tabs>
          <w:tab w:val="left" w:pos="1749"/>
          <w:tab w:val="left" w:pos="1750"/>
        </w:tabs>
        <w:spacing w:before="2"/>
        <w:ind w:right="1163"/>
      </w:pPr>
      <w:r>
        <w:t>Identify and cultivate relationships with prospective annual fund donors and facilitate gift solicitation</w:t>
      </w:r>
      <w:r>
        <w:rPr>
          <w:spacing w:val="-13"/>
        </w:rPr>
        <w:t xml:space="preserve"> </w:t>
      </w:r>
      <w:r>
        <w:t>efforts.</w:t>
      </w:r>
    </w:p>
    <w:p w14:paraId="1458AE0E" w14:textId="77777777" w:rsidR="00912AD0" w:rsidRDefault="00657E60">
      <w:pPr>
        <w:pStyle w:val="ListParagraph"/>
        <w:numPr>
          <w:ilvl w:val="1"/>
          <w:numId w:val="2"/>
        </w:numPr>
        <w:tabs>
          <w:tab w:val="left" w:pos="1749"/>
          <w:tab w:val="left" w:pos="1750"/>
        </w:tabs>
        <w:ind w:right="1064"/>
      </w:pPr>
      <w:r>
        <w:t>Collaborate with the Advancement team to ensure alignment between alumni engagement activities and fundraising</w:t>
      </w:r>
      <w:r>
        <w:rPr>
          <w:spacing w:val="-18"/>
        </w:rPr>
        <w:t xml:space="preserve"> </w:t>
      </w:r>
      <w:r>
        <w:t>goals.</w:t>
      </w:r>
    </w:p>
    <w:p w14:paraId="1458AE0F" w14:textId="77777777" w:rsidR="00912AD0" w:rsidRDefault="00657E60">
      <w:pPr>
        <w:pStyle w:val="ListParagraph"/>
        <w:numPr>
          <w:ilvl w:val="0"/>
          <w:numId w:val="2"/>
        </w:numPr>
        <w:tabs>
          <w:tab w:val="left" w:pos="924"/>
        </w:tabs>
        <w:spacing w:before="89"/>
        <w:ind w:hanging="361"/>
      </w:pPr>
      <w:r>
        <w:t>Strategic Planning and</w:t>
      </w:r>
      <w:r>
        <w:rPr>
          <w:spacing w:val="-10"/>
        </w:rPr>
        <w:t xml:space="preserve"> </w:t>
      </w:r>
      <w:r>
        <w:t>Execution:</w:t>
      </w:r>
    </w:p>
    <w:p w14:paraId="1458AE10" w14:textId="77777777" w:rsidR="00912AD0" w:rsidRDefault="00657E60">
      <w:pPr>
        <w:pStyle w:val="ListParagraph"/>
        <w:numPr>
          <w:ilvl w:val="1"/>
          <w:numId w:val="2"/>
        </w:numPr>
        <w:tabs>
          <w:tab w:val="left" w:pos="1749"/>
          <w:tab w:val="left" w:pos="1750"/>
        </w:tabs>
        <w:spacing w:before="1"/>
        <w:ind w:right="1388"/>
      </w:pPr>
      <w:r>
        <w:t>Contribute to the development and execution of strategic plans for annual giving and alumni engagement</w:t>
      </w:r>
      <w:r>
        <w:rPr>
          <w:spacing w:val="-9"/>
        </w:rPr>
        <w:t xml:space="preserve"> </w:t>
      </w:r>
      <w:r>
        <w:t>initiatives.</w:t>
      </w:r>
    </w:p>
    <w:p w14:paraId="1458AE11" w14:textId="77777777" w:rsidR="00912AD0" w:rsidRDefault="00657E60">
      <w:pPr>
        <w:pStyle w:val="ListParagraph"/>
        <w:numPr>
          <w:ilvl w:val="1"/>
          <w:numId w:val="2"/>
        </w:numPr>
        <w:tabs>
          <w:tab w:val="left" w:pos="1749"/>
          <w:tab w:val="left" w:pos="1750"/>
        </w:tabs>
        <w:spacing w:before="1"/>
        <w:ind w:right="1425"/>
      </w:pPr>
      <w:r>
        <w:t>Analyze data and metrics to evaluate the effectiveness of fundraising and engagement programs, identifying areas for</w:t>
      </w:r>
      <w:r>
        <w:rPr>
          <w:spacing w:val="-10"/>
        </w:rPr>
        <w:t xml:space="preserve"> </w:t>
      </w:r>
      <w:r>
        <w:t>enhancement.</w:t>
      </w:r>
    </w:p>
    <w:p w14:paraId="1458AE12" w14:textId="77777777" w:rsidR="00912AD0" w:rsidRDefault="00657E60">
      <w:pPr>
        <w:pStyle w:val="ListParagraph"/>
        <w:numPr>
          <w:ilvl w:val="0"/>
          <w:numId w:val="2"/>
        </w:numPr>
        <w:tabs>
          <w:tab w:val="left" w:pos="924"/>
        </w:tabs>
        <w:spacing w:before="89"/>
        <w:rPr>
          <w:color w:val="0D0D0D"/>
        </w:rPr>
      </w:pPr>
      <w:r>
        <w:t>Communications and</w:t>
      </w:r>
      <w:r>
        <w:rPr>
          <w:spacing w:val="-6"/>
        </w:rPr>
        <w:t xml:space="preserve"> </w:t>
      </w:r>
      <w:r>
        <w:t>Marketing:</w:t>
      </w:r>
    </w:p>
    <w:p w14:paraId="1458AE13" w14:textId="77777777" w:rsidR="00912AD0" w:rsidRDefault="00657E60">
      <w:pPr>
        <w:pStyle w:val="ListParagraph"/>
        <w:numPr>
          <w:ilvl w:val="1"/>
          <w:numId w:val="2"/>
        </w:numPr>
        <w:tabs>
          <w:tab w:val="left" w:pos="1747"/>
        </w:tabs>
        <w:spacing w:before="1"/>
        <w:ind w:left="1746" w:right="101"/>
        <w:jc w:val="both"/>
      </w:pPr>
      <w:r>
        <w:t>Collaborating with Marketing and Communications colleagues and Alumni and Church Relations to support the implementation of a robust communications strategy for alumni engagement.</w:t>
      </w:r>
    </w:p>
    <w:p w14:paraId="1458AE14" w14:textId="77777777" w:rsidR="00912AD0" w:rsidRDefault="00657E60">
      <w:pPr>
        <w:pStyle w:val="ListParagraph"/>
        <w:numPr>
          <w:ilvl w:val="1"/>
          <w:numId w:val="2"/>
        </w:numPr>
        <w:tabs>
          <w:tab w:val="left" w:pos="1747"/>
        </w:tabs>
        <w:ind w:left="1746" w:right="561"/>
        <w:jc w:val="both"/>
      </w:pPr>
      <w:r>
        <w:t>Design comprehensive solicitation plans that interface with overall communication strategies.</w:t>
      </w:r>
    </w:p>
    <w:p w14:paraId="1458AE15" w14:textId="77777777" w:rsidR="00912AD0" w:rsidRDefault="00912AD0">
      <w:pPr>
        <w:jc w:val="both"/>
        <w:sectPr w:rsidR="00912AD0">
          <w:type w:val="continuous"/>
          <w:pgSz w:w="12240" w:h="15840"/>
          <w:pgMar w:top="1080" w:right="1280" w:bottom="280" w:left="1340" w:header="720" w:footer="720" w:gutter="0"/>
          <w:cols w:space="720"/>
        </w:sectPr>
      </w:pPr>
    </w:p>
    <w:p w14:paraId="1458AE16" w14:textId="77777777" w:rsidR="00912AD0" w:rsidRDefault="00657E60">
      <w:pPr>
        <w:pStyle w:val="ListParagraph"/>
        <w:numPr>
          <w:ilvl w:val="1"/>
          <w:numId w:val="2"/>
        </w:numPr>
        <w:tabs>
          <w:tab w:val="left" w:pos="1746"/>
          <w:tab w:val="left" w:pos="1747"/>
        </w:tabs>
        <w:spacing w:before="78"/>
        <w:ind w:left="1746" w:right="99"/>
      </w:pPr>
      <w:r>
        <w:t>Write copy, create web assets, and develop marketing tool kits to maximize engagement and giving. Share alumni stories, track metrics, and generate reports to ensure communications and marketing goals are</w:t>
      </w:r>
      <w:r>
        <w:rPr>
          <w:spacing w:val="-9"/>
        </w:rPr>
        <w:t xml:space="preserve"> </w:t>
      </w:r>
      <w:r>
        <w:t>achieved.</w:t>
      </w:r>
    </w:p>
    <w:p w14:paraId="1458AE17" w14:textId="77777777" w:rsidR="00912AD0" w:rsidRDefault="00657E60">
      <w:pPr>
        <w:pStyle w:val="ListParagraph"/>
        <w:numPr>
          <w:ilvl w:val="0"/>
          <w:numId w:val="2"/>
        </w:numPr>
        <w:tabs>
          <w:tab w:val="left" w:pos="924"/>
        </w:tabs>
        <w:spacing w:before="88"/>
        <w:ind w:hanging="364"/>
        <w:rPr>
          <w:color w:val="0D0D0D"/>
        </w:rPr>
      </w:pPr>
      <w:r>
        <w:t>Database</w:t>
      </w:r>
      <w:r>
        <w:rPr>
          <w:spacing w:val="-3"/>
        </w:rPr>
        <w:t xml:space="preserve"> </w:t>
      </w:r>
      <w:r>
        <w:t>Management:</w:t>
      </w:r>
    </w:p>
    <w:p w14:paraId="1458AE18" w14:textId="77777777" w:rsidR="00912AD0" w:rsidRDefault="00657E60">
      <w:pPr>
        <w:pStyle w:val="ListParagraph"/>
        <w:numPr>
          <w:ilvl w:val="1"/>
          <w:numId w:val="2"/>
        </w:numPr>
        <w:tabs>
          <w:tab w:val="left" w:pos="1746"/>
          <w:tab w:val="left" w:pos="1747"/>
        </w:tabs>
        <w:spacing w:before="2"/>
        <w:ind w:left="1746" w:right="1367"/>
        <w:rPr>
          <w:color w:val="0D0D0D"/>
        </w:rPr>
      </w:pPr>
      <w:r>
        <w:t xml:space="preserve">Generate reports and analyze data to monitor alumni engagement metrics, measuring the effectiveness of fundraising </w:t>
      </w:r>
      <w:r>
        <w:rPr>
          <w:spacing w:val="-6"/>
        </w:rPr>
        <w:t xml:space="preserve">and </w:t>
      </w:r>
      <w:r>
        <w:rPr>
          <w:spacing w:val="-8"/>
        </w:rPr>
        <w:t>engagement</w:t>
      </w:r>
      <w:r>
        <w:rPr>
          <w:spacing w:val="-32"/>
        </w:rPr>
        <w:t xml:space="preserve"> </w:t>
      </w:r>
      <w:r>
        <w:t>initiatives.</w:t>
      </w:r>
    </w:p>
    <w:p w14:paraId="1458AE19" w14:textId="77777777" w:rsidR="00912AD0" w:rsidRDefault="00657E60">
      <w:pPr>
        <w:pStyle w:val="ListParagraph"/>
        <w:numPr>
          <w:ilvl w:val="1"/>
          <w:numId w:val="2"/>
        </w:numPr>
        <w:tabs>
          <w:tab w:val="left" w:pos="1746"/>
          <w:tab w:val="left" w:pos="1747"/>
        </w:tabs>
        <w:ind w:left="1746" w:right="1089"/>
        <w:rPr>
          <w:color w:val="0D0D0D"/>
        </w:rPr>
      </w:pPr>
      <w:r>
        <w:t xml:space="preserve">Oversee the maintenance and integrity of the </w:t>
      </w:r>
      <w:r>
        <w:rPr>
          <w:spacing w:val="-4"/>
        </w:rPr>
        <w:t xml:space="preserve">alumni database, </w:t>
      </w:r>
      <w:r>
        <w:t>ensuring accurate and up-to-date records for effective communications for fundraising and engagement efforts.</w:t>
      </w:r>
    </w:p>
    <w:p w14:paraId="1458AE1A" w14:textId="77777777" w:rsidR="00912AD0" w:rsidRDefault="00657E60">
      <w:pPr>
        <w:pStyle w:val="ListParagraph"/>
        <w:numPr>
          <w:ilvl w:val="0"/>
          <w:numId w:val="2"/>
        </w:numPr>
        <w:tabs>
          <w:tab w:val="left" w:pos="924"/>
        </w:tabs>
        <w:spacing w:before="88" w:line="252" w:lineRule="exact"/>
        <w:ind w:hanging="361"/>
      </w:pPr>
      <w:r>
        <w:t>Professional Development and</w:t>
      </w:r>
      <w:r>
        <w:rPr>
          <w:spacing w:val="-2"/>
        </w:rPr>
        <w:t xml:space="preserve"> </w:t>
      </w:r>
      <w:r>
        <w:t>Collaborations:</w:t>
      </w:r>
    </w:p>
    <w:p w14:paraId="1458AE1B" w14:textId="77777777" w:rsidR="00912AD0" w:rsidRDefault="00657E60">
      <w:pPr>
        <w:pStyle w:val="ListParagraph"/>
        <w:numPr>
          <w:ilvl w:val="1"/>
          <w:numId w:val="2"/>
        </w:numPr>
        <w:tabs>
          <w:tab w:val="left" w:pos="1748"/>
          <w:tab w:val="left" w:pos="1749"/>
        </w:tabs>
        <w:ind w:left="1748" w:right="1691"/>
      </w:pPr>
      <w:r>
        <w:t>Stay informed about best practices in alumni relations and fundraising through professional development opportunities.</w:t>
      </w:r>
    </w:p>
    <w:p w14:paraId="1458AE1C" w14:textId="77777777" w:rsidR="00912AD0" w:rsidRDefault="00657E60">
      <w:pPr>
        <w:pStyle w:val="ListParagraph"/>
        <w:numPr>
          <w:ilvl w:val="1"/>
          <w:numId w:val="2"/>
        </w:numPr>
        <w:tabs>
          <w:tab w:val="left" w:pos="1749"/>
          <w:tab w:val="left" w:pos="1750"/>
        </w:tabs>
        <w:ind w:right="1337"/>
      </w:pPr>
      <w:r>
        <w:t>Collaborate with colleagues across the Advancement team and other departments to leverage resources and the expertise in achieving seminary goals.</w:t>
      </w:r>
    </w:p>
    <w:p w14:paraId="1458AE1D" w14:textId="77777777" w:rsidR="00912AD0" w:rsidRDefault="00657E60">
      <w:pPr>
        <w:pStyle w:val="ListParagraph"/>
        <w:numPr>
          <w:ilvl w:val="0"/>
          <w:numId w:val="2"/>
        </w:numPr>
        <w:tabs>
          <w:tab w:val="left" w:pos="924"/>
        </w:tabs>
        <w:spacing w:before="90"/>
        <w:ind w:hanging="361"/>
      </w:pPr>
      <w:r>
        <w:t>Ethical Standards and Integrity:</w:t>
      </w:r>
    </w:p>
    <w:p w14:paraId="1458AE1E" w14:textId="77777777" w:rsidR="00912AD0" w:rsidRDefault="00657E60">
      <w:pPr>
        <w:pStyle w:val="ListParagraph"/>
        <w:numPr>
          <w:ilvl w:val="1"/>
          <w:numId w:val="2"/>
        </w:numPr>
        <w:tabs>
          <w:tab w:val="left" w:pos="1749"/>
          <w:tab w:val="left" w:pos="1750"/>
        </w:tabs>
        <w:spacing w:before="2"/>
        <w:ind w:right="1645"/>
      </w:pPr>
      <w:r>
        <w:t>Adhere to the highest ethical standards in fundraising, demonstrating a commitment to transparency and integrity in all</w:t>
      </w:r>
      <w:r>
        <w:rPr>
          <w:spacing w:val="-9"/>
        </w:rPr>
        <w:t xml:space="preserve"> </w:t>
      </w:r>
      <w:r>
        <w:t>efforts.</w:t>
      </w:r>
    </w:p>
    <w:p w14:paraId="1458AE1F" w14:textId="77777777" w:rsidR="00912AD0" w:rsidRDefault="00912AD0">
      <w:pPr>
        <w:pStyle w:val="BodyText"/>
        <w:ind w:left="0" w:firstLine="0"/>
      </w:pPr>
    </w:p>
    <w:p w14:paraId="1458AE20" w14:textId="77777777" w:rsidR="00912AD0" w:rsidRDefault="00657E60">
      <w:pPr>
        <w:ind w:left="100"/>
        <w:rPr>
          <w:b/>
        </w:rPr>
      </w:pPr>
      <w:bookmarkStart w:id="1" w:name="Qualifications:"/>
      <w:bookmarkEnd w:id="1"/>
      <w:r>
        <w:rPr>
          <w:b/>
          <w:u w:val="thick"/>
        </w:rPr>
        <w:t>Qualifications</w:t>
      </w:r>
      <w:r>
        <w:rPr>
          <w:b/>
        </w:rPr>
        <w:t>:</w:t>
      </w:r>
    </w:p>
    <w:p w14:paraId="1458AE21" w14:textId="77777777" w:rsidR="00912AD0" w:rsidRDefault="00657E60">
      <w:pPr>
        <w:pStyle w:val="ListParagraph"/>
        <w:numPr>
          <w:ilvl w:val="0"/>
          <w:numId w:val="1"/>
        </w:numPr>
        <w:tabs>
          <w:tab w:val="left" w:pos="818"/>
        </w:tabs>
        <w:spacing w:before="90"/>
        <w:ind w:hanging="361"/>
      </w:pPr>
      <w:r>
        <w:t>Bachelor’s degree</w:t>
      </w:r>
      <w:r>
        <w:rPr>
          <w:spacing w:val="-3"/>
        </w:rPr>
        <w:t xml:space="preserve"> </w:t>
      </w:r>
      <w:r>
        <w:t>required.</w:t>
      </w:r>
    </w:p>
    <w:p w14:paraId="1458AE22" w14:textId="77777777" w:rsidR="00912AD0" w:rsidRDefault="00657E60">
      <w:pPr>
        <w:pStyle w:val="ListParagraph"/>
        <w:numPr>
          <w:ilvl w:val="0"/>
          <w:numId w:val="1"/>
        </w:numPr>
        <w:tabs>
          <w:tab w:val="left" w:pos="818"/>
        </w:tabs>
        <w:spacing w:before="2" w:line="252" w:lineRule="exact"/>
        <w:ind w:hanging="361"/>
      </w:pPr>
      <w:r>
        <w:t>Minimum of 5 years of experience in advancement, alumni relations, or a related</w:t>
      </w:r>
      <w:r>
        <w:rPr>
          <w:spacing w:val="-31"/>
        </w:rPr>
        <w:t xml:space="preserve"> </w:t>
      </w:r>
      <w:r>
        <w:t>field.</w:t>
      </w:r>
    </w:p>
    <w:p w14:paraId="1458AE23" w14:textId="77777777" w:rsidR="00912AD0" w:rsidRDefault="00657E60">
      <w:pPr>
        <w:pStyle w:val="ListParagraph"/>
        <w:numPr>
          <w:ilvl w:val="0"/>
          <w:numId w:val="1"/>
        </w:numPr>
        <w:tabs>
          <w:tab w:val="left" w:pos="818"/>
        </w:tabs>
        <w:spacing w:line="252" w:lineRule="exact"/>
        <w:ind w:hanging="361"/>
      </w:pPr>
      <w:r>
        <w:t>Demonstrated success in fundraising, donor engagement, or volunteer</w:t>
      </w:r>
      <w:r>
        <w:rPr>
          <w:spacing w:val="-16"/>
        </w:rPr>
        <w:t xml:space="preserve"> </w:t>
      </w:r>
      <w:r>
        <w:t>management.</w:t>
      </w:r>
    </w:p>
    <w:p w14:paraId="1458AE24" w14:textId="77777777" w:rsidR="00912AD0" w:rsidRDefault="00657E60">
      <w:pPr>
        <w:pStyle w:val="ListParagraph"/>
        <w:numPr>
          <w:ilvl w:val="0"/>
          <w:numId w:val="1"/>
        </w:numPr>
        <w:tabs>
          <w:tab w:val="left" w:pos="818"/>
        </w:tabs>
        <w:spacing w:line="252" w:lineRule="exact"/>
        <w:ind w:hanging="361"/>
      </w:pPr>
      <w:r>
        <w:t>Ability to work effectively both independently and as part of a</w:t>
      </w:r>
      <w:r>
        <w:rPr>
          <w:spacing w:val="-39"/>
        </w:rPr>
        <w:t xml:space="preserve"> </w:t>
      </w:r>
      <w:r>
        <w:t>team.</w:t>
      </w:r>
    </w:p>
    <w:p w14:paraId="1458AE25" w14:textId="77777777" w:rsidR="00912AD0" w:rsidRDefault="00657E60">
      <w:pPr>
        <w:pStyle w:val="ListParagraph"/>
        <w:numPr>
          <w:ilvl w:val="0"/>
          <w:numId w:val="1"/>
        </w:numPr>
        <w:tabs>
          <w:tab w:val="left" w:pos="818"/>
        </w:tabs>
        <w:spacing w:before="1" w:line="252" w:lineRule="exact"/>
        <w:ind w:hanging="361"/>
      </w:pPr>
      <w:r>
        <w:t>Proficiency in database management and CRM</w:t>
      </w:r>
      <w:r>
        <w:rPr>
          <w:spacing w:val="-10"/>
        </w:rPr>
        <w:t xml:space="preserve"> </w:t>
      </w:r>
      <w:r>
        <w:t>systems.</w:t>
      </w:r>
    </w:p>
    <w:p w14:paraId="1458AE26" w14:textId="77777777" w:rsidR="00912AD0" w:rsidRDefault="00657E60">
      <w:pPr>
        <w:pStyle w:val="ListParagraph"/>
        <w:numPr>
          <w:ilvl w:val="0"/>
          <w:numId w:val="1"/>
        </w:numPr>
        <w:tabs>
          <w:tab w:val="left" w:pos="818"/>
        </w:tabs>
        <w:spacing w:line="252" w:lineRule="exact"/>
        <w:ind w:hanging="361"/>
      </w:pPr>
      <w:r>
        <w:t>Flexibility to work evenings, weekends, and travel as</w:t>
      </w:r>
      <w:r>
        <w:rPr>
          <w:spacing w:val="-24"/>
        </w:rPr>
        <w:t xml:space="preserve"> </w:t>
      </w:r>
      <w:r>
        <w:t>needed.</w:t>
      </w:r>
    </w:p>
    <w:p w14:paraId="1458AE27" w14:textId="77777777" w:rsidR="00912AD0" w:rsidRDefault="00912AD0">
      <w:pPr>
        <w:pStyle w:val="BodyText"/>
        <w:spacing w:before="10"/>
        <w:ind w:left="0" w:firstLine="0"/>
      </w:pPr>
    </w:p>
    <w:p w14:paraId="1458AE28" w14:textId="77777777" w:rsidR="00912AD0" w:rsidRDefault="00657E60">
      <w:pPr>
        <w:spacing w:before="1"/>
        <w:ind w:left="100"/>
        <w:rPr>
          <w:b/>
        </w:rPr>
      </w:pPr>
      <w:bookmarkStart w:id="2" w:name="Additional_Duties:"/>
      <w:bookmarkEnd w:id="2"/>
      <w:r>
        <w:rPr>
          <w:b/>
          <w:u w:val="thick"/>
        </w:rPr>
        <w:t>Additional Duties</w:t>
      </w:r>
      <w:r>
        <w:rPr>
          <w:b/>
        </w:rPr>
        <w:t>:</w:t>
      </w:r>
    </w:p>
    <w:p w14:paraId="1458AE29" w14:textId="77777777" w:rsidR="00912AD0" w:rsidRDefault="00657E60">
      <w:pPr>
        <w:pStyle w:val="BodyText"/>
        <w:spacing w:before="90"/>
        <w:ind w:left="100" w:right="1246" w:firstLine="0"/>
      </w:pPr>
      <w:r>
        <w:t>Perform other duties as required to support the Advancement team with fundraising goals and alumni engagement.</w:t>
      </w:r>
    </w:p>
    <w:p w14:paraId="1458AE2A" w14:textId="77777777" w:rsidR="00912AD0" w:rsidRDefault="00912AD0">
      <w:pPr>
        <w:pStyle w:val="BodyText"/>
        <w:spacing w:before="1"/>
        <w:ind w:left="0" w:firstLine="0"/>
      </w:pPr>
    </w:p>
    <w:p w14:paraId="1458AE2B" w14:textId="77777777" w:rsidR="00912AD0" w:rsidRDefault="00657E60">
      <w:pPr>
        <w:ind w:left="387" w:right="404"/>
        <w:jc w:val="center"/>
        <w:rPr>
          <w:b/>
          <w:i/>
        </w:rPr>
      </w:pPr>
      <w:r>
        <w:rPr>
          <w:b/>
          <w:i/>
        </w:rPr>
        <w:t>Princeton Theological Seminary reserves the right to amend this position description at any time.</w:t>
      </w:r>
    </w:p>
    <w:p w14:paraId="1458AE2C" w14:textId="77777777" w:rsidR="00912AD0" w:rsidRDefault="00912AD0">
      <w:pPr>
        <w:pStyle w:val="BodyText"/>
        <w:spacing w:before="10"/>
        <w:ind w:left="0" w:firstLine="0"/>
        <w:rPr>
          <w:b/>
          <w:i/>
        </w:rPr>
      </w:pPr>
    </w:p>
    <w:p w14:paraId="1458AE2D" w14:textId="77777777" w:rsidR="00912AD0" w:rsidRDefault="00657E60">
      <w:pPr>
        <w:pStyle w:val="Heading1"/>
        <w:ind w:left="258" w:right="269" w:firstLine="1"/>
        <w:jc w:val="center"/>
      </w:pPr>
      <w:bookmarkStart w:id="3" w:name="We_are_an_equal_opportunity_employer,_an"/>
      <w:bookmarkEnd w:id="3"/>
      <w:r>
        <w:t>We are an equal opportunity employer, and all qualified applicants will receive consideration for employment without regard to race, color, religion, sex, national origin, disability status, protected veteran status, gender identity, sexual orientation or any other characteristic protected by law.</w:t>
      </w:r>
    </w:p>
    <w:sectPr w:rsidR="00912AD0">
      <w:pgSz w:w="12240" w:h="15840"/>
      <w:pgMar w:top="1000" w:right="12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67622"/>
    <w:multiLevelType w:val="hybridMultilevel"/>
    <w:tmpl w:val="9CC4BAAE"/>
    <w:lvl w:ilvl="0" w:tplc="2C6A4C3E">
      <w:start w:val="1"/>
      <w:numFmt w:val="decimal"/>
      <w:lvlText w:val="%1."/>
      <w:lvlJc w:val="left"/>
      <w:pPr>
        <w:ind w:left="817" w:hanging="360"/>
        <w:jc w:val="left"/>
      </w:pPr>
      <w:rPr>
        <w:rFonts w:ascii="Times New Roman" w:eastAsia="Times New Roman" w:hAnsi="Times New Roman" w:cs="Times New Roman" w:hint="default"/>
        <w:w w:val="100"/>
        <w:sz w:val="22"/>
        <w:szCs w:val="22"/>
        <w:lang w:val="en-US" w:eastAsia="en-US" w:bidi="en-US"/>
      </w:rPr>
    </w:lvl>
    <w:lvl w:ilvl="1" w:tplc="3D88FEA2">
      <w:numFmt w:val="bullet"/>
      <w:lvlText w:val="•"/>
      <w:lvlJc w:val="left"/>
      <w:pPr>
        <w:ind w:left="1700" w:hanging="360"/>
      </w:pPr>
      <w:rPr>
        <w:rFonts w:hint="default"/>
        <w:lang w:val="en-US" w:eastAsia="en-US" w:bidi="en-US"/>
      </w:rPr>
    </w:lvl>
    <w:lvl w:ilvl="2" w:tplc="4536B0A2">
      <w:numFmt w:val="bullet"/>
      <w:lvlText w:val="•"/>
      <w:lvlJc w:val="left"/>
      <w:pPr>
        <w:ind w:left="2580" w:hanging="360"/>
      </w:pPr>
      <w:rPr>
        <w:rFonts w:hint="default"/>
        <w:lang w:val="en-US" w:eastAsia="en-US" w:bidi="en-US"/>
      </w:rPr>
    </w:lvl>
    <w:lvl w:ilvl="3" w:tplc="D67E303A">
      <w:numFmt w:val="bullet"/>
      <w:lvlText w:val="•"/>
      <w:lvlJc w:val="left"/>
      <w:pPr>
        <w:ind w:left="3460" w:hanging="360"/>
      </w:pPr>
      <w:rPr>
        <w:rFonts w:hint="default"/>
        <w:lang w:val="en-US" w:eastAsia="en-US" w:bidi="en-US"/>
      </w:rPr>
    </w:lvl>
    <w:lvl w:ilvl="4" w:tplc="8F868766">
      <w:numFmt w:val="bullet"/>
      <w:lvlText w:val="•"/>
      <w:lvlJc w:val="left"/>
      <w:pPr>
        <w:ind w:left="4340" w:hanging="360"/>
      </w:pPr>
      <w:rPr>
        <w:rFonts w:hint="default"/>
        <w:lang w:val="en-US" w:eastAsia="en-US" w:bidi="en-US"/>
      </w:rPr>
    </w:lvl>
    <w:lvl w:ilvl="5" w:tplc="B860DBEE">
      <w:numFmt w:val="bullet"/>
      <w:lvlText w:val="•"/>
      <w:lvlJc w:val="left"/>
      <w:pPr>
        <w:ind w:left="5220" w:hanging="360"/>
      </w:pPr>
      <w:rPr>
        <w:rFonts w:hint="default"/>
        <w:lang w:val="en-US" w:eastAsia="en-US" w:bidi="en-US"/>
      </w:rPr>
    </w:lvl>
    <w:lvl w:ilvl="6" w:tplc="CD0A8F54">
      <w:numFmt w:val="bullet"/>
      <w:lvlText w:val="•"/>
      <w:lvlJc w:val="left"/>
      <w:pPr>
        <w:ind w:left="6100" w:hanging="360"/>
      </w:pPr>
      <w:rPr>
        <w:rFonts w:hint="default"/>
        <w:lang w:val="en-US" w:eastAsia="en-US" w:bidi="en-US"/>
      </w:rPr>
    </w:lvl>
    <w:lvl w:ilvl="7" w:tplc="F1F4C8AE">
      <w:numFmt w:val="bullet"/>
      <w:lvlText w:val="•"/>
      <w:lvlJc w:val="left"/>
      <w:pPr>
        <w:ind w:left="6980" w:hanging="360"/>
      </w:pPr>
      <w:rPr>
        <w:rFonts w:hint="default"/>
        <w:lang w:val="en-US" w:eastAsia="en-US" w:bidi="en-US"/>
      </w:rPr>
    </w:lvl>
    <w:lvl w:ilvl="8" w:tplc="52B2E458">
      <w:numFmt w:val="bullet"/>
      <w:lvlText w:val="•"/>
      <w:lvlJc w:val="left"/>
      <w:pPr>
        <w:ind w:left="7860" w:hanging="360"/>
      </w:pPr>
      <w:rPr>
        <w:rFonts w:hint="default"/>
        <w:lang w:val="en-US" w:eastAsia="en-US" w:bidi="en-US"/>
      </w:rPr>
    </w:lvl>
  </w:abstractNum>
  <w:abstractNum w:abstractNumId="1" w15:restartNumberingAfterBreak="0">
    <w:nsid w:val="531E7A93"/>
    <w:multiLevelType w:val="hybridMultilevel"/>
    <w:tmpl w:val="64A68CA4"/>
    <w:lvl w:ilvl="0" w:tplc="ECE6EC02">
      <w:start w:val="1"/>
      <w:numFmt w:val="decimal"/>
      <w:lvlText w:val="%1."/>
      <w:lvlJc w:val="left"/>
      <w:pPr>
        <w:ind w:left="923" w:hanging="363"/>
        <w:jc w:val="left"/>
      </w:pPr>
      <w:rPr>
        <w:rFonts w:hint="default"/>
        <w:w w:val="100"/>
        <w:lang w:val="en-US" w:eastAsia="en-US" w:bidi="en-US"/>
      </w:rPr>
    </w:lvl>
    <w:lvl w:ilvl="1" w:tplc="95AEC4A4">
      <w:numFmt w:val="bullet"/>
      <w:lvlText w:val="•"/>
      <w:lvlJc w:val="left"/>
      <w:pPr>
        <w:ind w:left="1749" w:hanging="361"/>
      </w:pPr>
      <w:rPr>
        <w:rFonts w:hint="default"/>
        <w:w w:val="100"/>
        <w:lang w:val="en-US" w:eastAsia="en-US" w:bidi="en-US"/>
      </w:rPr>
    </w:lvl>
    <w:lvl w:ilvl="2" w:tplc="45E26118">
      <w:numFmt w:val="bullet"/>
      <w:lvlText w:val="•"/>
      <w:lvlJc w:val="left"/>
      <w:pPr>
        <w:ind w:left="2615" w:hanging="361"/>
      </w:pPr>
      <w:rPr>
        <w:rFonts w:hint="default"/>
        <w:lang w:val="en-US" w:eastAsia="en-US" w:bidi="en-US"/>
      </w:rPr>
    </w:lvl>
    <w:lvl w:ilvl="3" w:tplc="57E8DC0A">
      <w:numFmt w:val="bullet"/>
      <w:lvlText w:val="•"/>
      <w:lvlJc w:val="left"/>
      <w:pPr>
        <w:ind w:left="3491" w:hanging="361"/>
      </w:pPr>
      <w:rPr>
        <w:rFonts w:hint="default"/>
        <w:lang w:val="en-US" w:eastAsia="en-US" w:bidi="en-US"/>
      </w:rPr>
    </w:lvl>
    <w:lvl w:ilvl="4" w:tplc="229C4240">
      <w:numFmt w:val="bullet"/>
      <w:lvlText w:val="•"/>
      <w:lvlJc w:val="left"/>
      <w:pPr>
        <w:ind w:left="4366" w:hanging="361"/>
      </w:pPr>
      <w:rPr>
        <w:rFonts w:hint="default"/>
        <w:lang w:val="en-US" w:eastAsia="en-US" w:bidi="en-US"/>
      </w:rPr>
    </w:lvl>
    <w:lvl w:ilvl="5" w:tplc="F828A1C4">
      <w:numFmt w:val="bullet"/>
      <w:lvlText w:val="•"/>
      <w:lvlJc w:val="left"/>
      <w:pPr>
        <w:ind w:left="5242" w:hanging="361"/>
      </w:pPr>
      <w:rPr>
        <w:rFonts w:hint="default"/>
        <w:lang w:val="en-US" w:eastAsia="en-US" w:bidi="en-US"/>
      </w:rPr>
    </w:lvl>
    <w:lvl w:ilvl="6" w:tplc="6152DCB2">
      <w:numFmt w:val="bullet"/>
      <w:lvlText w:val="•"/>
      <w:lvlJc w:val="left"/>
      <w:pPr>
        <w:ind w:left="6117" w:hanging="361"/>
      </w:pPr>
      <w:rPr>
        <w:rFonts w:hint="default"/>
        <w:lang w:val="en-US" w:eastAsia="en-US" w:bidi="en-US"/>
      </w:rPr>
    </w:lvl>
    <w:lvl w:ilvl="7" w:tplc="3C863C84">
      <w:numFmt w:val="bullet"/>
      <w:lvlText w:val="•"/>
      <w:lvlJc w:val="left"/>
      <w:pPr>
        <w:ind w:left="6993" w:hanging="361"/>
      </w:pPr>
      <w:rPr>
        <w:rFonts w:hint="default"/>
        <w:lang w:val="en-US" w:eastAsia="en-US" w:bidi="en-US"/>
      </w:rPr>
    </w:lvl>
    <w:lvl w:ilvl="8" w:tplc="DDB28132">
      <w:numFmt w:val="bullet"/>
      <w:lvlText w:val="•"/>
      <w:lvlJc w:val="left"/>
      <w:pPr>
        <w:ind w:left="7868" w:hanging="361"/>
      </w:pPr>
      <w:rPr>
        <w:rFonts w:hint="default"/>
        <w:lang w:val="en-US" w:eastAsia="en-US" w:bidi="en-US"/>
      </w:rPr>
    </w:lvl>
  </w:abstractNum>
  <w:num w:numId="1" w16cid:durableId="430125999">
    <w:abstractNumId w:val="0"/>
  </w:num>
  <w:num w:numId="2" w16cid:durableId="1967003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D0"/>
    <w:rsid w:val="00090C88"/>
    <w:rsid w:val="003E6794"/>
    <w:rsid w:val="00590586"/>
    <w:rsid w:val="00657E60"/>
    <w:rsid w:val="0070123C"/>
    <w:rsid w:val="00912AD0"/>
    <w:rsid w:val="00BF0EEC"/>
    <w:rsid w:val="00D76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8ADFA"/>
  <w15:docId w15:val="{620CBDD7-2B44-4929-B915-6ED20206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
      <w:ind w:left="20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49" w:hanging="361"/>
    </w:pPr>
  </w:style>
  <w:style w:type="paragraph" w:styleId="ListParagraph">
    <w:name w:val="List Paragraph"/>
    <w:basedOn w:val="Normal"/>
    <w:uiPriority w:val="1"/>
    <w:qFormat/>
    <w:pPr>
      <w:ind w:left="174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643</Words>
  <Characters>3669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Cheryl S.</dc:creator>
  <cp:lastModifiedBy>Chester, Thomas</cp:lastModifiedBy>
  <cp:revision>2</cp:revision>
  <dcterms:created xsi:type="dcterms:W3CDTF">2024-06-27T14:48:00Z</dcterms:created>
  <dcterms:modified xsi:type="dcterms:W3CDTF">2024-06-27T14:48:00Z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Acrobat PDFMaker 20 for Word</vt:lpwstr>
  </property>
  <property fmtid="{D5CDD505-2E9C-101B-9397-08002B2CF9AE}" pid="4" name="LastSaved">
    <vt:filetime>2024-06-26T00:00:00Z</vt:filetime>
  </property>
</Properties>
</file>